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36" w:rsidRDefault="00CC20EE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bookmarkStart w:id="0" w:name="_Toc24724725"/>
      <w:r>
        <w:rPr>
          <w:rFonts w:ascii="方正小标宋_GBK" w:eastAsia="方正小标宋_GBK" w:hAnsi="方正小标宋_GBK" w:hint="eastAsia"/>
          <w:b w:val="0"/>
          <w:bCs w:val="0"/>
          <w:sz w:val="30"/>
        </w:rPr>
        <w:t>（二十二）安全生产领域基层政务公开标准目录</w:t>
      </w:r>
      <w:bookmarkEnd w:id="0"/>
    </w:p>
    <w:tbl>
      <w:tblPr>
        <w:tblW w:w="1602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0"/>
        <w:gridCol w:w="1080"/>
        <w:gridCol w:w="2520"/>
        <w:gridCol w:w="2520"/>
        <w:gridCol w:w="1800"/>
        <w:gridCol w:w="1019"/>
        <w:gridCol w:w="1377"/>
        <w:gridCol w:w="664"/>
        <w:gridCol w:w="720"/>
        <w:gridCol w:w="720"/>
        <w:gridCol w:w="720"/>
        <w:gridCol w:w="720"/>
        <w:gridCol w:w="720"/>
      </w:tblGrid>
      <w:tr w:rsidR="003F1D36">
        <w:trPr>
          <w:trHeight w:val="420"/>
        </w:trPr>
        <w:tc>
          <w:tcPr>
            <w:tcW w:w="540" w:type="dxa"/>
            <w:vMerge w:val="restart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0" w:type="dxa"/>
            <w:gridSpan w:val="2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00" w:type="dxa"/>
            <w:vMerge w:val="restart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19" w:type="dxa"/>
            <w:vMerge w:val="restart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377" w:type="dxa"/>
            <w:vMerge w:val="restart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384" w:type="dxa"/>
            <w:gridSpan w:val="2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F1D36">
        <w:trPr>
          <w:trHeight w:val="1123"/>
        </w:trPr>
        <w:tc>
          <w:tcPr>
            <w:tcW w:w="540" w:type="dxa"/>
            <w:vMerge/>
            <w:shd w:val="clear" w:color="auto" w:fill="auto"/>
            <w:noWrap/>
            <w:vAlign w:val="center"/>
          </w:tcPr>
          <w:p w:rsidR="003F1D36" w:rsidRDefault="003F1D36">
            <w:pPr>
              <w:widowControl/>
              <w:jc w:val="center"/>
              <w:rPr>
                <w:rFonts w:ascii="仿宋_GB2312" w:eastAsia="仿宋_GB2312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:rsidR="003F1D36" w:rsidRDefault="003F1D36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shd w:val="clear" w:color="auto" w:fill="auto"/>
            <w:noWrap/>
            <w:vAlign w:val="center"/>
          </w:tcPr>
          <w:p w:rsidR="003F1D36" w:rsidRDefault="003F1D36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shd w:val="clear" w:color="auto" w:fill="auto"/>
            <w:noWrap/>
            <w:vAlign w:val="center"/>
          </w:tcPr>
          <w:p w:rsidR="003F1D36" w:rsidRDefault="003F1D36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19" w:type="dxa"/>
            <w:vMerge/>
            <w:shd w:val="clear" w:color="auto" w:fill="auto"/>
            <w:noWrap/>
            <w:vAlign w:val="center"/>
          </w:tcPr>
          <w:p w:rsidR="003F1D36" w:rsidRDefault="003F1D36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7" w:type="dxa"/>
            <w:vMerge/>
            <w:shd w:val="clear" w:color="auto" w:fill="auto"/>
            <w:noWrap/>
            <w:vAlign w:val="center"/>
          </w:tcPr>
          <w:p w:rsidR="003F1D36" w:rsidRDefault="003F1D36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>
            <w:pPr>
              <w:widowControl/>
              <w:jc w:val="center"/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F1D36">
        <w:trPr>
          <w:trHeight w:val="758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政策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法律法规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与安全生产有关的法律、法规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vMerge w:val="restart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757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部门和地方规章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与安全生产有关的部门和地方规章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896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其他政策文件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其他可以公开的与安全生产有关的政策文件，包括改革方案、发展规划、专项规划、工作计划等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信息形成或变更之日起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重大决策草案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涉及管理相对人切身利益、需社会广泛知晓的重要改革方案等重大决策，决策前向社会公开决策草案、决策依据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center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240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重要会议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通过会议讨论</w:t>
            </w:r>
            <w:proofErr w:type="gramStart"/>
            <w:r>
              <w:rPr>
                <w:rFonts w:ascii="仿宋_GB2312" w:eastAsia="仿宋_GB2312" w:hint="eastAsia"/>
                <w:bCs/>
                <w:sz w:val="18"/>
                <w:szCs w:val="18"/>
              </w:rPr>
              <w:t>作出</w:t>
            </w:r>
            <w:proofErr w:type="gramEnd"/>
            <w:r>
              <w:rPr>
                <w:rFonts w:ascii="仿宋_GB2312" w:eastAsia="仿宋_GB2312" w:hint="eastAsia"/>
                <w:bCs/>
                <w:sz w:val="18"/>
                <w:szCs w:val="18"/>
              </w:rPr>
              <w:t>重要改革方案等重大决策时，经党组研究认为有必要公开讨论决策过程的会议</w:t>
            </w:r>
          </w:p>
        </w:tc>
        <w:tc>
          <w:tcPr>
            <w:tcW w:w="2520" w:type="dxa"/>
            <w:shd w:val="clear" w:color="auto" w:fill="auto"/>
            <w:noWrap/>
          </w:tcPr>
          <w:p w:rsidR="003F1D36" w:rsidRDefault="00CC20EE" w:rsidP="00CC20EE">
            <w:pPr>
              <w:spacing w:line="240" w:lineRule="exact"/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提前一周发通知邀请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918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900" w:type="dxa"/>
            <w:vMerge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征集采纳社会公众意见情况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重大决策草案公布后征集到的社会公众意见情况、采纳与否情况及理由等</w:t>
            </w:r>
          </w:p>
        </w:tc>
        <w:tc>
          <w:tcPr>
            <w:tcW w:w="2520" w:type="dxa"/>
            <w:shd w:val="clear" w:color="auto" w:fill="auto"/>
            <w:noWrap/>
          </w:tcPr>
          <w:p w:rsidR="003F1D36" w:rsidRDefault="00CC20EE" w:rsidP="00CC20EE">
            <w:pPr>
              <w:spacing w:line="240" w:lineRule="exact"/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征求意见时对外公布的时限内公开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553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隐患管理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重大隐患排查、挂牌督办及其整改情况，安全生产举报电话等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《安全生产法》、《政府信息公开条例》、《中共中央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552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应急管理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承担处置主责、非敏感的应急信息，包括事故灾害类预警信息、事故信息、事故后采取的应急处置措施和应对结果等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《政府信息公开条例》、《突发事件应对法》、《关于全面加强政务公开工作的意见》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按进展情况及时公开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525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动态信息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业务工作动态、安全生产执法检查动态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《政府信息公开条例》、《中共中央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  </w:t>
            </w: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■两微一端</w:t>
            </w: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2798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行政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管理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安全生产预警提示信息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灾害预警信息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不同时段、不同领域安全生产提示信息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《政府信息公开条例》、《中共中央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信息形成后及时公开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■精准推送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重点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领域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信息</w:t>
            </w:r>
          </w:p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公开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财政资金信息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预算、决算</w:t>
            </w:r>
          </w:p>
          <w:p w:rsidR="003F1D36" w:rsidRDefault="00CC20EE" w:rsidP="00CC20EE">
            <w:pPr>
              <w:spacing w:line="240" w:lineRule="exact"/>
              <w:rPr>
                <w:rFonts w:ascii="仿宋_GB2312" w:eastAsia="仿宋_GB2312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“三公”经费</w:t>
            </w:r>
          </w:p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安全生产专项资金使用等财政资金信息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《政府信息公开条例》、《国务院关于深化预算管理制度改革的决定》、《国务院办公厅关于进一步推进预算公开工作意见的通知》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按中央要求时限公开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395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办事纪律和监督管理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本单位的办事纪律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,</w:t>
            </w:r>
            <w:r>
              <w:rPr>
                <w:rFonts w:ascii="仿宋_GB2312" w:eastAsia="仿宋_GB2312" w:hint="eastAsia"/>
                <w:bCs/>
                <w:sz w:val="18"/>
                <w:szCs w:val="18"/>
              </w:rPr>
              <w:t>受理投诉、举报、信访的途径等内容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《政府信息公开条例》、《中共中央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  <w:tr w:rsidR="003F1D36">
        <w:trPr>
          <w:trHeight w:val="1086"/>
        </w:trPr>
        <w:tc>
          <w:tcPr>
            <w:tcW w:w="54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3F1D36" w:rsidRDefault="003F1D36" w:rsidP="00CC20EE">
            <w:pPr>
              <w:spacing w:line="240" w:lineRule="exact"/>
              <w:rPr>
                <w:rFonts w:ascii="仿宋_GB2312" w:eastAsia="仿宋_GB2312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检查和巡查发现安全监管监察问题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检查和巡查发现的、并要求向社会公开的问题及整改落实情况</w:t>
            </w: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《政府信息公开条例》、《中共中央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国务院关于推进安全生产领域改革发展的意见》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按进展情况及时公开</w:t>
            </w:r>
          </w:p>
        </w:tc>
        <w:tc>
          <w:tcPr>
            <w:tcW w:w="1019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377" w:type="dxa"/>
            <w:shd w:val="clear" w:color="auto" w:fill="auto"/>
            <w:noWrap/>
            <w:vAlign w:val="center"/>
          </w:tcPr>
          <w:p w:rsidR="003F1D36" w:rsidRPr="00CC20EE" w:rsidRDefault="00CC20EE" w:rsidP="00CC20EE">
            <w:pPr>
              <w:spacing w:line="240" w:lineRule="exact"/>
              <w:jc w:val="left"/>
              <w:rPr>
                <w:rFonts w:ascii="仿宋_GB2312" w:eastAsia="仿宋_GB2312"/>
                <w:bCs/>
                <w:color w:val="000000"/>
                <w:sz w:val="18"/>
                <w:szCs w:val="18"/>
              </w:rPr>
            </w:pPr>
            <w:r w:rsidRPr="00CC20EE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■政府网站</w:t>
            </w:r>
          </w:p>
        </w:tc>
        <w:tc>
          <w:tcPr>
            <w:tcW w:w="664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3F1D36" w:rsidRDefault="00CC20EE" w:rsidP="00CC20EE">
            <w:pPr>
              <w:spacing w:line="240" w:lineRule="exact"/>
              <w:rPr>
                <w:rFonts w:ascii="仿宋_GB2312" w:eastAsia="仿宋_GB2312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 w:val="18"/>
                <w:szCs w:val="18"/>
              </w:rPr>
              <w:t>√</w:t>
            </w:r>
          </w:p>
        </w:tc>
      </w:tr>
    </w:tbl>
    <w:p w:rsidR="003F1D36" w:rsidRDefault="003F1D36" w:rsidP="00CC20EE">
      <w:pPr>
        <w:spacing w:line="240" w:lineRule="exact"/>
      </w:pPr>
    </w:p>
    <w:sectPr w:rsidR="003F1D36" w:rsidSect="003F1D3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1D36"/>
    <w:rsid w:val="003F1D36"/>
    <w:rsid w:val="00CC20EE"/>
    <w:rsid w:val="12474366"/>
    <w:rsid w:val="315E58FE"/>
    <w:rsid w:val="35180592"/>
    <w:rsid w:val="443764BD"/>
    <w:rsid w:val="4A4B6102"/>
    <w:rsid w:val="4A7F2BB2"/>
    <w:rsid w:val="4E000E0D"/>
    <w:rsid w:val="5AC1658D"/>
    <w:rsid w:val="620B3B57"/>
    <w:rsid w:val="64E11741"/>
    <w:rsid w:val="64FB15D0"/>
    <w:rsid w:val="6585625C"/>
    <w:rsid w:val="6D1F4BF2"/>
    <w:rsid w:val="6D3D7865"/>
    <w:rsid w:val="70240787"/>
    <w:rsid w:val="727B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D3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3F1D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</dc:creator>
  <cp:lastModifiedBy>Lenovo</cp:lastModifiedBy>
  <cp:revision>2</cp:revision>
  <cp:lastPrinted>2020-07-01T01:16:00Z</cp:lastPrinted>
  <dcterms:created xsi:type="dcterms:W3CDTF">2020-09-04T02:28:00Z</dcterms:created>
  <dcterms:modified xsi:type="dcterms:W3CDTF">2020-09-04T02:28:00Z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